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instrText xml:space="preserve"> HYPERLINK "https://www.rmtc.org.cn/zhxx/wjtz/202206/P020220620531045911785.docx" \t "https://www.rmtc.org.cn/zhxx/wjtz/202206/_blank"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浙江国辐环保科技有限公司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合同制人员招聘计划表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end"/>
      </w:r>
    </w:p>
    <w:tbl>
      <w:tblPr>
        <w:tblStyle w:val="3"/>
        <w:tblpPr w:leftFromText="180" w:rightFromText="180" w:vertAnchor="text" w:horzAnchor="page" w:tblpX="1860" w:tblpY="1060"/>
        <w:tblOverlap w:val="never"/>
        <w:tblW w:w="82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59"/>
        <w:gridCol w:w="3754"/>
        <w:gridCol w:w="1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tblHeader/>
        </w:trPr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47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115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5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财会、金融、经济、行政管理等相关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大学学历，学士及以上学位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</w:trPr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运维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计算机、自动化、核与辐射、物理等相关专业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技术咨询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核与辐射相关专业、环保、水保等相关专业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物理检测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核与辐射、物理等相关专业</w:t>
            </w:r>
          </w:p>
        </w:tc>
        <w:tc>
          <w:tcPr>
            <w:tcW w:w="18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实验分析</w:t>
            </w:r>
          </w:p>
        </w:tc>
        <w:tc>
          <w:tcPr>
            <w:tcW w:w="11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化学等相关专业</w:t>
            </w:r>
          </w:p>
        </w:tc>
        <w:tc>
          <w:tcPr>
            <w:tcW w:w="18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低碳事业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环境等相关专业</w:t>
            </w:r>
          </w:p>
        </w:tc>
        <w:tc>
          <w:tcPr>
            <w:tcW w:w="18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研究生学历，硕士及以上学位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147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</w:t>
            </w:r>
          </w:p>
        </w:tc>
        <w:tc>
          <w:tcPr>
            <w:tcW w:w="11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仿宋" w:eastAsia="仿宋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75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软件工程、信息工程、计算机应用等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8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大学学历，学士及以上学位</w:t>
            </w:r>
          </w:p>
        </w:tc>
      </w:tr>
    </w:tbl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br w:type="textWrapping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GE5ZTJhNTdjYTZkZDA3MTI4NmU5ZTk5MzJmMDYifQ=="/>
  </w:docVars>
  <w:rsids>
    <w:rsidRoot w:val="76F16AF3"/>
    <w:rsid w:val="76F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2023-04-06T03:24:00Z</dcterms:created>
  <dc:creator>浙江省辐射环境监测站</dc:creator>
  <cp:lastModifiedBy>浙江省辐射环境监测站</cp:lastModifiedBy>
  <dcterms:modified xsi:type="dcterms:W3CDTF">2023-04-06T03:25:25Z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EB224B01FE5E4B76B1D752C234414DD1_11</vt:lpwstr>
  </property>
</Properties>
</file>